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6922DED1" w:rsidR="00D07C27" w:rsidRPr="00D57B30" w:rsidRDefault="00D57B30" w:rsidP="008246F4">
      <w:pPr>
        <w:pStyle w:val="Heading1"/>
        <w:ind w:right="545"/>
        <w:rPr>
          <w:color w:val="1F4E79" w:themeColor="accent1" w:themeShade="80"/>
        </w:rPr>
      </w:pPr>
      <w:r>
        <w:rPr>
          <w:color w:val="1F4E79" w:themeColor="accent1" w:themeShade="80"/>
        </w:rPr>
        <w:t>Point 14 de l’ordre du jour : Groupe de travail du GAC sur les droits de l'homme et le droit international (HRIL WG)</w:t>
      </w:r>
    </w:p>
    <w:p w14:paraId="527317F7" w14:textId="454D2FB7" w:rsidR="007F47EB" w:rsidRDefault="00F60D91" w:rsidP="00EE2665">
      <w:pPr>
        <w:pStyle w:val="Heading2"/>
      </w:pPr>
      <w:r>
        <w:t>Problématiques</w:t>
      </w:r>
    </w:p>
    <w:p w14:paraId="4A3DEB39" w14:textId="0B38E2A9" w:rsidR="006E2FEE" w:rsidRDefault="00815AFC" w:rsidP="00815AFC">
      <w:pPr>
        <w:pStyle w:val="BodyText"/>
      </w:pPr>
      <w:r>
        <w:t>Réunion prévue du groupe de travail du GAC</w:t>
      </w:r>
      <w:bookmarkStart w:id="0" w:name="_GoBack"/>
      <w:bookmarkEnd w:id="0"/>
      <w:r>
        <w:t xml:space="preserve"> sur les droits de l'homme et le droit international.</w:t>
      </w:r>
    </w:p>
    <w:p w14:paraId="5B6C16EF" w14:textId="6E13825B" w:rsidR="00CD2809" w:rsidRDefault="00F60D91" w:rsidP="00CD2809">
      <w:pPr>
        <w:pStyle w:val="Heading2"/>
      </w:pPr>
      <w:r>
        <w:t>Action requise de la part du GAC</w:t>
      </w:r>
    </w:p>
    <w:p w14:paraId="7D7CC641" w14:textId="255456A7" w:rsidR="00010533" w:rsidRDefault="00010533" w:rsidP="00010533">
      <w:pPr>
        <w:pStyle w:val="BodyText"/>
      </w:pPr>
      <w:r>
        <w:t>Cela dépendra des questions à propos desquelles le groupe de travail souhaite que le GAC prenne des mesures.</w:t>
      </w:r>
    </w:p>
    <w:p w14:paraId="2F8D100C" w14:textId="152A9709" w:rsidR="00815AFC" w:rsidRDefault="00815AFC" w:rsidP="00010533">
      <w:pPr>
        <w:pStyle w:val="BodyText"/>
      </w:pPr>
      <w:r>
        <w:t>Au moment de la préparation de ce document, l'ordre du jour préliminaire de la réunion du groupe de travail était :</w:t>
      </w:r>
    </w:p>
    <w:p w14:paraId="1DF0E2E1" w14:textId="0FA8B8BE" w:rsidR="00926DC7" w:rsidRDefault="00926DC7" w:rsidP="00926DC7">
      <w:pPr>
        <w:pStyle w:val="BodyText"/>
        <w:numPr>
          <w:ilvl w:val="0"/>
          <w:numId w:val="45"/>
        </w:numPr>
      </w:pPr>
      <w:r>
        <w:t>les questions internes, comme le plan de travail et l'examen des postes de direction du HRIL WG.</w:t>
      </w:r>
    </w:p>
    <w:p w14:paraId="56C3FCDB" w14:textId="4F3D0454" w:rsidR="00926DC7" w:rsidRDefault="00926DC7" w:rsidP="00926DC7">
      <w:pPr>
        <w:pStyle w:val="BodyText"/>
        <w:numPr>
          <w:ilvl w:val="0"/>
          <w:numId w:val="45"/>
        </w:numPr>
      </w:pPr>
      <w:r>
        <w:t>Piste de travail 2 du CCWG-Responsabilité sur le cadre d'interprétation (FOI) de la question des droits de l'homme : position des membres du GAC et possible mise en œuvre future au sein du GAC dans le contexte de l'ICANN. Voir le document d’information pour le point 25 de l’ordre du jour.</w:t>
      </w:r>
    </w:p>
    <w:p w14:paraId="6F93F1D6" w14:textId="362F91AA" w:rsidR="00EE2665" w:rsidRDefault="00F60D91" w:rsidP="00EE2665">
      <w:pPr>
        <w:pStyle w:val="Heading2"/>
      </w:pPr>
      <w:r>
        <w:t>Position actuelle</w:t>
      </w:r>
    </w:p>
    <w:p w14:paraId="59F3E4A6" w14:textId="3D92E072" w:rsidR="00815AFC" w:rsidRPr="00815AFC" w:rsidRDefault="00815AFC" w:rsidP="00815AFC">
      <w:pPr>
        <w:pStyle w:val="BodyText"/>
      </w:pPr>
      <w:r>
        <w:t>Le président du groupe de travail est Suisse (Jorge Cancio).</w:t>
      </w:r>
    </w:p>
    <w:p w14:paraId="697DB6B3" w14:textId="5BF5B84B" w:rsidR="00E06DE4" w:rsidRDefault="00F60D91" w:rsidP="00E06DE4">
      <w:pPr>
        <w:pStyle w:val="Heading2"/>
      </w:pPr>
      <w:r>
        <w:t>Informations complémentaires</w:t>
      </w:r>
    </w:p>
    <w:p w14:paraId="7CABF753" w14:textId="056D774F" w:rsidR="00815AFC" w:rsidRPr="00815AFC" w:rsidRDefault="00B244BB" w:rsidP="00815AFC">
      <w:pPr>
        <w:pStyle w:val="BodyText"/>
      </w:pPr>
      <w:hyperlink r:id="rId8">
        <w:r w:rsidR="009A0ECD">
          <w:rPr>
            <w:rStyle w:val="Hyperlink"/>
          </w:rPr>
          <w:t>Site web du GAC, page HRIL WG.</w:t>
        </w:r>
      </w:hyperlink>
    </w:p>
    <w:p w14:paraId="30BFE102" w14:textId="5BBC2574" w:rsidR="00416093" w:rsidRDefault="00F21D6A" w:rsidP="00EE2665">
      <w:pPr>
        <w:pStyle w:val="Heading2"/>
      </w:pPr>
      <w:bookmarkStart w:id="1" w:name="_Hlk484433727"/>
      <w:r>
        <w:t>Gestion des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010398" w:rsidRPr="003F43E3" w14:paraId="02A4B1CF" w14:textId="77777777" w:rsidTr="00D27E64">
        <w:tc>
          <w:tcPr>
            <w:tcW w:w="3261" w:type="dxa"/>
            <w:vAlign w:val="center"/>
          </w:tcPr>
          <w:p w14:paraId="4950A8FE" w14:textId="77777777" w:rsidR="00010398" w:rsidRPr="003F43E3" w:rsidRDefault="00010398" w:rsidP="00D27E64">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Titre</w:t>
            </w:r>
          </w:p>
        </w:tc>
        <w:tc>
          <w:tcPr>
            <w:tcW w:w="5811" w:type="dxa"/>
            <w:vAlign w:val="center"/>
          </w:tcPr>
          <w:p w14:paraId="3670060B" w14:textId="78D35447" w:rsidR="00010398" w:rsidRPr="00EA3A02" w:rsidRDefault="00815AFC" w:rsidP="00FC2E8B">
            <w:pPr>
              <w:ind w:right="545"/>
              <w:rPr>
                <w:rFonts w:ascii="Century Gothic" w:eastAsiaTheme="minorEastAsia" w:hAnsi="Century Gothic" w:cstheme="minorBidi"/>
                <w:sz w:val="20"/>
                <w:szCs w:val="20"/>
              </w:rPr>
            </w:pPr>
            <w:r>
              <w:rPr>
                <w:rFonts w:ascii="Century Gothic" w:eastAsiaTheme="minorEastAsia" w:hAnsi="Century Gothic" w:cstheme="minorBidi"/>
                <w:sz w:val="20"/>
              </w:rPr>
              <w:t>HRIL WG du GAC</w:t>
            </w:r>
          </w:p>
        </w:tc>
      </w:tr>
      <w:tr w:rsidR="00010398" w:rsidRPr="003F43E3" w14:paraId="0641DFB7" w14:textId="77777777" w:rsidTr="00D27E64">
        <w:tc>
          <w:tcPr>
            <w:tcW w:w="3261" w:type="dxa"/>
            <w:vAlign w:val="center"/>
          </w:tcPr>
          <w:p w14:paraId="23363542" w14:textId="77777777" w:rsidR="00010398" w:rsidRPr="003F43E3" w:rsidRDefault="00010398" w:rsidP="00D27E64">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Distribution</w:t>
            </w:r>
          </w:p>
        </w:tc>
        <w:tc>
          <w:tcPr>
            <w:tcW w:w="5811" w:type="dxa"/>
            <w:vAlign w:val="center"/>
          </w:tcPr>
          <w:p w14:paraId="71A5F200" w14:textId="77777777" w:rsidR="00010398" w:rsidRPr="003F43E3" w:rsidRDefault="00010398"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rPr>
              <w:t>Membres du GAC</w:t>
            </w:r>
          </w:p>
        </w:tc>
      </w:tr>
      <w:tr w:rsidR="00010398" w:rsidRPr="003F43E3" w14:paraId="0DD5FC1F" w14:textId="77777777" w:rsidTr="00D27E64">
        <w:tc>
          <w:tcPr>
            <w:tcW w:w="3261" w:type="dxa"/>
            <w:vAlign w:val="center"/>
          </w:tcPr>
          <w:p w14:paraId="283030BF" w14:textId="3FAEFB5C" w:rsidR="00010398" w:rsidRPr="003F43E3" w:rsidRDefault="00010398" w:rsidP="00D27E64">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Date de distribution</w:t>
            </w:r>
          </w:p>
        </w:tc>
        <w:tc>
          <w:tcPr>
            <w:tcW w:w="5811" w:type="dxa"/>
            <w:vAlign w:val="center"/>
          </w:tcPr>
          <w:p w14:paraId="21C2EEE4" w14:textId="60DAEEE9" w:rsidR="00926DC7" w:rsidRPr="003F43E3" w:rsidRDefault="00926DC7" w:rsidP="00926DC7">
            <w:pPr>
              <w:ind w:right="545"/>
              <w:rPr>
                <w:rFonts w:ascii="Century Gothic" w:eastAsiaTheme="minorEastAsia" w:hAnsi="Century Gothic" w:cstheme="minorBidi"/>
                <w:sz w:val="20"/>
                <w:szCs w:val="20"/>
              </w:rPr>
            </w:pPr>
            <w:r>
              <w:rPr>
                <w:rFonts w:ascii="Century Gothic" w:eastAsiaTheme="minorEastAsia" w:hAnsi="Century Gothic" w:cstheme="minorBidi"/>
                <w:sz w:val="20"/>
              </w:rPr>
              <w:t>14 juin 2018</w:t>
            </w:r>
          </w:p>
          <w:p w14:paraId="5BCACAE1" w14:textId="79CAD86E" w:rsidR="00331DA4" w:rsidRPr="003F43E3" w:rsidRDefault="00331DA4" w:rsidP="00D27E64">
            <w:pPr>
              <w:ind w:right="545"/>
              <w:rPr>
                <w:rFonts w:ascii="Century Gothic" w:eastAsiaTheme="minorEastAsia" w:hAnsi="Century Gothic" w:cstheme="minorBidi"/>
                <w:sz w:val="20"/>
                <w:szCs w:val="20"/>
              </w:rPr>
            </w:pPr>
          </w:p>
        </w:tc>
      </w:tr>
      <w:bookmarkEnd w:id="1"/>
    </w:tbl>
    <w:p w14:paraId="5F2B7234" w14:textId="018BCE34" w:rsidR="0017576D" w:rsidRPr="00CF56FA" w:rsidRDefault="0017576D" w:rsidP="00E64914">
      <w:pPr>
        <w:pStyle w:val="BodyText"/>
        <w:ind w:right="545"/>
        <w:rPr>
          <w:color w:val="000000"/>
          <w:szCs w:val="20"/>
        </w:rPr>
      </w:pPr>
    </w:p>
    <w:sectPr w:rsidR="0017576D" w:rsidRPr="00CF56FA" w:rsidSect="007A174E">
      <w:headerReference w:type="default" r:id="rId9"/>
      <w:footerReference w:type="default" r:id="rId10"/>
      <w:headerReference w:type="first" r:id="rId11"/>
      <w:footerReference w:type="first" r:id="rId12"/>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810C3" w14:textId="77777777" w:rsidR="00B244BB" w:rsidRDefault="00B244BB" w:rsidP="00A24449">
      <w:r>
        <w:separator/>
      </w:r>
    </w:p>
  </w:endnote>
  <w:endnote w:type="continuationSeparator" w:id="0">
    <w:p w14:paraId="7296ACFA" w14:textId="77777777" w:rsidR="00B244BB" w:rsidRDefault="00B244BB"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414BB7" w:rsidRDefault="00414BB7" w:rsidP="002276FD">
    <w:pPr>
      <w:pStyle w:val="Footer"/>
      <w:ind w:left="-567" w:right="261"/>
    </w:pPr>
  </w:p>
  <w:p w14:paraId="1F6A8333" w14:textId="07D6AD7B" w:rsidR="00414BB7" w:rsidRPr="00B026C8" w:rsidRDefault="00D161F9" w:rsidP="002276FD">
    <w:pPr>
      <w:pBdr>
        <w:top w:val="single" w:sz="18" w:space="1" w:color="1F497D"/>
      </w:pBdr>
      <w:spacing w:before="240"/>
      <w:ind w:right="261"/>
      <w:rPr>
        <w:rFonts w:ascii="Century Gothic" w:hAnsi="Century Gothic"/>
        <w:color w:val="00408E"/>
      </w:rPr>
    </w:pPr>
    <w:r>
      <w:tab/>
    </w:r>
    <w:r>
      <w:tab/>
    </w:r>
    <w:r>
      <w:tab/>
    </w:r>
    <w:r>
      <w:tab/>
    </w:r>
    <w:r>
      <w:tab/>
    </w:r>
    <w:r>
      <w:rPr>
        <w:rFonts w:ascii="Century Gothic" w:hAnsi="Century Gothic"/>
        <w:color w:val="00408E"/>
        <w:sz w:val="16"/>
      </w:rPr>
      <w:t xml:space="preserve">      </w:t>
    </w:r>
    <w:r>
      <w:tab/>
    </w:r>
    <w:r>
      <w:rPr>
        <w:rFonts w:ascii="Century Gothic" w:hAnsi="Century Gothic"/>
        <w:color w:val="00408E"/>
        <w:sz w:val="16"/>
      </w:rPr>
      <w:t xml:space="preserve">                </w:t>
    </w:r>
    <w:r>
      <w:tab/>
    </w:r>
    <w:r>
      <w:tab/>
    </w:r>
    <w:r>
      <w:tab/>
    </w:r>
    <w:r>
      <w:rPr>
        <w:rFonts w:ascii="Century Gothic" w:hAnsi="Century Gothic"/>
        <w:color w:val="00408E"/>
        <w:sz w:val="16"/>
      </w:rPr>
      <w:t xml:space="preserve">                 </w:t>
    </w:r>
    <w:r>
      <w:tab/>
    </w:r>
    <w:r>
      <w:rPr>
        <w:rFonts w:ascii="Century Gothic" w:hAnsi="Century Gothic"/>
        <w:color w:val="00408E"/>
        <w:sz w:val="16"/>
      </w:rPr>
      <w:t xml:space="preserve"> Page </w:t>
    </w:r>
    <w:r w:rsidR="00414BB7" w:rsidRPr="00B026C8">
      <w:rPr>
        <w:rFonts w:ascii="Century Gothic" w:hAnsi="Century Gothic"/>
        <w:color w:val="00408E"/>
        <w:sz w:val="16"/>
        <w:szCs w:val="16"/>
      </w:rPr>
      <w:fldChar w:fldCharType="begin"/>
    </w:r>
    <w:r w:rsidR="00414BB7" w:rsidRPr="00B026C8">
      <w:rPr>
        <w:rFonts w:ascii="Century Gothic" w:hAnsi="Century Gothic"/>
        <w:color w:val="00408E"/>
        <w:sz w:val="16"/>
        <w:szCs w:val="16"/>
      </w:rPr>
      <w:instrText xml:space="preserve"> PAGE </w:instrText>
    </w:r>
    <w:r w:rsidR="00414BB7" w:rsidRPr="00B026C8">
      <w:rPr>
        <w:rFonts w:ascii="Century Gothic" w:hAnsi="Century Gothic"/>
        <w:color w:val="00408E"/>
        <w:sz w:val="16"/>
        <w:szCs w:val="16"/>
      </w:rPr>
      <w:fldChar w:fldCharType="separate"/>
    </w:r>
    <w:r w:rsidR="00834A21">
      <w:rPr>
        <w:rFonts w:ascii="Century Gothic" w:hAnsi="Century Gothic"/>
        <w:noProof/>
        <w:color w:val="00408E"/>
        <w:sz w:val="16"/>
        <w:szCs w:val="16"/>
      </w:rPr>
      <w:t>1</w:t>
    </w:r>
    <w:r w:rsidR="00414BB7" w:rsidRPr="00B026C8">
      <w:rPr>
        <w:rFonts w:ascii="Century Gothic" w:hAnsi="Century Gothic"/>
        <w:color w:val="00408E"/>
        <w:sz w:val="16"/>
        <w:szCs w:val="16"/>
      </w:rPr>
      <w:fldChar w:fldCharType="end"/>
    </w:r>
    <w:r>
      <w:rPr>
        <w:rFonts w:ascii="Century Gothic" w:hAnsi="Century Gothic"/>
        <w:color w:val="00408E"/>
        <w:sz w:val="16"/>
      </w:rPr>
      <w:t xml:space="preserve"> sur </w:t>
    </w:r>
    <w:r w:rsidR="00414BB7" w:rsidRPr="00B026C8">
      <w:rPr>
        <w:rFonts w:ascii="Century Gothic" w:hAnsi="Century Gothic"/>
        <w:color w:val="00408E"/>
        <w:sz w:val="16"/>
        <w:szCs w:val="16"/>
      </w:rPr>
      <w:fldChar w:fldCharType="begin"/>
    </w:r>
    <w:r w:rsidR="00414BB7" w:rsidRPr="00B026C8">
      <w:rPr>
        <w:rFonts w:ascii="Century Gothic" w:hAnsi="Century Gothic"/>
        <w:color w:val="00408E"/>
        <w:sz w:val="16"/>
        <w:szCs w:val="16"/>
      </w:rPr>
      <w:instrText xml:space="preserve"> NUMPAGES  </w:instrText>
    </w:r>
    <w:r w:rsidR="00414BB7" w:rsidRPr="00B026C8">
      <w:rPr>
        <w:rFonts w:ascii="Century Gothic" w:hAnsi="Century Gothic"/>
        <w:color w:val="00408E"/>
        <w:sz w:val="16"/>
        <w:szCs w:val="16"/>
      </w:rPr>
      <w:fldChar w:fldCharType="separate"/>
    </w:r>
    <w:r w:rsidR="00834A21">
      <w:rPr>
        <w:rFonts w:ascii="Century Gothic" w:hAnsi="Century Gothic"/>
        <w:noProof/>
        <w:color w:val="00408E"/>
        <w:sz w:val="16"/>
        <w:szCs w:val="16"/>
      </w:rPr>
      <w:t>1</w:t>
    </w:r>
    <w:r w:rsidR="00414BB7" w:rsidRPr="00B026C8">
      <w:rPr>
        <w:rFonts w:ascii="Century Gothic" w:hAnsi="Century Gothic"/>
        <w:color w:val="00408E"/>
        <w:sz w:val="16"/>
        <w:szCs w:val="16"/>
      </w:rPr>
      <w:fldChar w:fldCharType="end"/>
    </w:r>
  </w:p>
  <w:p w14:paraId="5437F5F8" w14:textId="77777777" w:rsidR="00414BB7" w:rsidRPr="000C0FD7" w:rsidRDefault="00414BB7"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414BB7" w:rsidRPr="00C2562C" w:rsidRDefault="00414BB7" w:rsidP="00740F60">
    <w:pPr>
      <w:pBdr>
        <w:top w:val="single" w:sz="18" w:space="1" w:color="1F497D"/>
      </w:pBdr>
      <w:spacing w:before="240"/>
      <w:ind w:right="544"/>
      <w:rPr>
        <w:color w:val="00408E"/>
        <w:sz w:val="2"/>
        <w:szCs w:val="2"/>
      </w:rPr>
    </w:pPr>
  </w:p>
  <w:p w14:paraId="6CEFBB86" w14:textId="77777777" w:rsidR="00414BB7" w:rsidRPr="00834A21" w:rsidRDefault="00414BB7" w:rsidP="00740F60">
    <w:pPr>
      <w:pStyle w:val="NoSpacing"/>
      <w:ind w:right="544"/>
      <w:jc w:val="right"/>
      <w:rPr>
        <w:sz w:val="16"/>
        <w:szCs w:val="16"/>
        <w:lang w:val="en-US"/>
      </w:rPr>
    </w:pPr>
    <w:r w:rsidRPr="00834A21">
      <w:rPr>
        <w:sz w:val="16"/>
        <w:lang w:val="en-US"/>
      </w:rPr>
      <w:t xml:space="preserve">203 Drummond Street, Carlton VIC 3053 </w:t>
    </w:r>
  </w:p>
  <w:p w14:paraId="43F9FA24" w14:textId="77777777" w:rsidR="00414BB7" w:rsidRPr="00834A21" w:rsidRDefault="00414BB7" w:rsidP="00740F60">
    <w:pPr>
      <w:pStyle w:val="NoSpacing"/>
      <w:ind w:right="544"/>
      <w:jc w:val="right"/>
      <w:rPr>
        <w:sz w:val="16"/>
        <w:szCs w:val="16"/>
        <w:lang w:val="en-US"/>
      </w:rPr>
    </w:pPr>
    <w:r w:rsidRPr="00834A21">
      <w:rPr>
        <w:sz w:val="16"/>
        <w:lang w:val="en-US"/>
      </w:rPr>
      <w:t>03 9650 7222</w:t>
    </w:r>
  </w:p>
  <w:p w14:paraId="67FE17A9" w14:textId="77777777" w:rsidR="00414BB7" w:rsidRPr="00834A21" w:rsidRDefault="00414BB7" w:rsidP="00740F60">
    <w:pPr>
      <w:pStyle w:val="NoSpacing"/>
      <w:ind w:right="544"/>
      <w:jc w:val="right"/>
      <w:rPr>
        <w:sz w:val="16"/>
        <w:szCs w:val="16"/>
        <w:lang w:val="en-US"/>
      </w:rPr>
    </w:pPr>
    <w:r w:rsidRPr="00834A21">
      <w:rPr>
        <w:sz w:val="16"/>
        <w:lang w:val="en-US"/>
      </w:rPr>
      <w:t xml:space="preserve">www.acig.com.au </w:t>
    </w:r>
  </w:p>
  <w:p w14:paraId="19DE8D68" w14:textId="77777777" w:rsidR="00414BB7" w:rsidRPr="00834A21" w:rsidRDefault="00414BB7" w:rsidP="003D7A8D">
    <w:pPr>
      <w:pStyle w:val="Footer"/>
      <w:jc w:val="center"/>
      <w:rPr>
        <w:color w:val="00408E"/>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BC22D" w14:textId="77777777" w:rsidR="00B244BB" w:rsidRDefault="00B244BB" w:rsidP="00A24449">
      <w:r>
        <w:separator/>
      </w:r>
    </w:p>
  </w:footnote>
  <w:footnote w:type="continuationSeparator" w:id="0">
    <w:p w14:paraId="58700589" w14:textId="77777777" w:rsidR="00B244BB" w:rsidRDefault="00B244BB"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76DDC3DB" w:rsidR="00414BB7" w:rsidRDefault="004A794F" w:rsidP="002276FD">
    <w:pPr>
      <w:pStyle w:val="Header"/>
      <w:tabs>
        <w:tab w:val="clear" w:pos="4680"/>
        <w:tab w:val="clear" w:pos="9360"/>
      </w:tabs>
      <w:ind w:left="7920" w:right="-306" w:firstLine="444"/>
    </w:pPr>
    <w:bookmarkStart w:id="2" w:name="_Hlk484433278"/>
    <w:bookmarkStart w:id="3" w:name="_Hlk484433279"/>
    <w:r>
      <w:rPr>
        <w:noProof/>
        <w:lang w:bidi="ar-SA"/>
      </w:rPr>
      <mc:AlternateContent>
        <mc:Choice Requires="wps">
          <w:drawing>
            <wp:anchor distT="0" distB="0" distL="114300" distR="114300" simplePos="0" relativeHeight="251657728" behindDoc="1" locked="0" layoutInCell="1" allowOverlap="1" wp14:anchorId="14C70CF8" wp14:editId="536F3599">
              <wp:simplePos x="0" y="0"/>
              <wp:positionH relativeFrom="column">
                <wp:posOffset>4337983</wp:posOffset>
              </wp:positionH>
              <wp:positionV relativeFrom="paragraph">
                <wp:posOffset>222689</wp:posOffset>
              </wp:positionV>
              <wp:extent cx="1539833" cy="297815"/>
              <wp:effectExtent l="0" t="0" r="381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33"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2D9AF" w14:textId="77777777" w:rsidR="00414BB7" w:rsidRPr="00A12C22" w:rsidRDefault="00414BB7" w:rsidP="00CD30A8">
                          <w:pPr>
                            <w:ind w:left="-142"/>
                            <w:rPr>
                              <w:rFonts w:ascii="Arial Narrow" w:hAnsi="Arial Narrow"/>
                              <w:color w:val="C00000"/>
                              <w:sz w:val="32"/>
                              <w:szCs w:val="32"/>
                            </w:rPr>
                          </w:pPr>
                          <w:r>
                            <w:rPr>
                              <w:rFonts w:ascii="Arial Narrow" w:hAnsi="Arial Narrow"/>
                              <w:color w:val="C00000"/>
                              <w:sz w:val="32"/>
                            </w:rPr>
                            <w:t>Secrétariat du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41.55pt;margin-top:17.55pt;width:121.2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DhAIAAA8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" stroked="f">
              <v:textbox>
                <w:txbxContent>
                  <w:p w14:paraId="46E2D9AF" w14:textId="77777777" w:rsidR="00414BB7" w:rsidRPr="00A12C22" w:rsidRDefault="00414BB7" w:rsidP="00CD30A8">
                    <w:pPr>
                      <w:ind w:left="-142"/>
                      <w:rPr>
                        <w:rFonts w:ascii="Arial Narrow" w:hAnsi="Arial Narrow"/>
                        <w:color w:val="C00000"/>
                        <w:sz w:val="32"/>
                        <w:szCs w:val="32"/>
                      </w:rPr>
                    </w:pPr>
                    <w:r>
                      <w:rPr>
                        <w:rFonts w:ascii="Arial Narrow" w:hAnsi="Arial Narrow"/>
                        <w:color w:val="C00000"/>
                        <w:sz w:val="32"/>
                      </w:rPr>
                      <w:t>Secrétariat du GAC</w:t>
                    </w:r>
                  </w:p>
                </w:txbxContent>
              </v:textbox>
            </v:shape>
          </w:pict>
        </mc:Fallback>
      </mc:AlternateContent>
    </w:r>
    <w:r w:rsidR="00414BB7">
      <w:rPr>
        <w:noProof/>
        <w:lang w:bidi="ar-SA"/>
      </w:rPr>
      <w:drawing>
        <wp:inline distT="0" distB="0" distL="0" distR="0" wp14:anchorId="2EFA62C4" wp14:editId="702CEA64">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414BB7">
      <w:t xml:space="preserve"> </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414BB7" w:rsidRDefault="00414BB7" w:rsidP="00C2562C">
    <w:pPr>
      <w:pStyle w:val="Header"/>
      <w:tabs>
        <w:tab w:val="clear" w:pos="9360"/>
      </w:tabs>
      <w:ind w:left="-851"/>
      <w:jc w:val="center"/>
    </w:pPr>
    <w:r>
      <w:rPr>
        <w:noProof/>
        <w:lang w:bidi="ar-SA"/>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E28A0"/>
    <w:multiLevelType w:val="hybridMultilevel"/>
    <w:tmpl w:val="EBF25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8649BD"/>
    <w:multiLevelType w:val="hybridMultilevel"/>
    <w:tmpl w:val="4E40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AB64DA"/>
    <w:multiLevelType w:val="hybridMultilevel"/>
    <w:tmpl w:val="9FD2A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DB7688"/>
    <w:multiLevelType w:val="hybridMultilevel"/>
    <w:tmpl w:val="3878CF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1A450202"/>
    <w:multiLevelType w:val="hybridMultilevel"/>
    <w:tmpl w:val="F7D8B8D8"/>
    <w:lvl w:ilvl="0" w:tplc="B096DDAA">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1C674B88"/>
    <w:multiLevelType w:val="hybridMultilevel"/>
    <w:tmpl w:val="340052EE"/>
    <w:lvl w:ilvl="0" w:tplc="0226C0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CB15D59"/>
    <w:multiLevelType w:val="hybridMultilevel"/>
    <w:tmpl w:val="D99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097C60"/>
    <w:multiLevelType w:val="hybridMultilevel"/>
    <w:tmpl w:val="6CA6BC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265668F1"/>
    <w:multiLevelType w:val="hybridMultilevel"/>
    <w:tmpl w:val="4B30D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405595"/>
    <w:multiLevelType w:val="hybridMultilevel"/>
    <w:tmpl w:val="E4FEA7BA"/>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3"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387A8D"/>
    <w:multiLevelType w:val="hybridMultilevel"/>
    <w:tmpl w:val="3C1A0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041F29"/>
    <w:multiLevelType w:val="hybridMultilevel"/>
    <w:tmpl w:val="2F46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AD3707"/>
    <w:multiLevelType w:val="hybridMultilevel"/>
    <w:tmpl w:val="74EABA78"/>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7" w15:restartNumberingAfterBreak="0">
    <w:nsid w:val="431E0922"/>
    <w:multiLevelType w:val="hybridMultilevel"/>
    <w:tmpl w:val="21E47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0553C"/>
    <w:multiLevelType w:val="hybridMultilevel"/>
    <w:tmpl w:val="45CAD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BE08B2"/>
    <w:multiLevelType w:val="hybridMultilevel"/>
    <w:tmpl w:val="7A325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7024B9"/>
    <w:multiLevelType w:val="hybridMultilevel"/>
    <w:tmpl w:val="23D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34" w15:restartNumberingAfterBreak="0">
    <w:nsid w:val="5BD70FA3"/>
    <w:multiLevelType w:val="hybridMultilevel"/>
    <w:tmpl w:val="50E0F3B2"/>
    <w:lvl w:ilvl="0" w:tplc="28524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602446"/>
    <w:multiLevelType w:val="hybridMultilevel"/>
    <w:tmpl w:val="EE9EE864"/>
    <w:lvl w:ilvl="0" w:tplc="D0E229D4">
      <w:start w:val="1"/>
      <w:numFmt w:val="lowerLetter"/>
      <w:lvlText w:val="%1."/>
      <w:lvlJc w:val="left"/>
      <w:pPr>
        <w:ind w:left="720" w:hanging="360"/>
      </w:pPr>
      <w:rPr>
        <w:rFonts w:ascii="Century Gothic" w:hAnsi="Century Gothic"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F22233"/>
    <w:multiLevelType w:val="hybridMultilevel"/>
    <w:tmpl w:val="49A47A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025A17"/>
    <w:multiLevelType w:val="hybridMultilevel"/>
    <w:tmpl w:val="CE3C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93F66"/>
    <w:multiLevelType w:val="hybridMultilevel"/>
    <w:tmpl w:val="E3A84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7F75F7"/>
    <w:multiLevelType w:val="hybridMultilevel"/>
    <w:tmpl w:val="4DDE9D12"/>
    <w:lvl w:ilvl="0" w:tplc="4FD2B2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E520D26"/>
    <w:multiLevelType w:val="hybridMultilevel"/>
    <w:tmpl w:val="403A67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354BE"/>
    <w:multiLevelType w:val="hybridMultilevel"/>
    <w:tmpl w:val="8E3AD8D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D1040D"/>
    <w:multiLevelType w:val="hybridMultilevel"/>
    <w:tmpl w:val="4516B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70E36"/>
    <w:multiLevelType w:val="hybridMultilevel"/>
    <w:tmpl w:val="DA86D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AD6594"/>
    <w:multiLevelType w:val="hybridMultilevel"/>
    <w:tmpl w:val="31A881EC"/>
    <w:lvl w:ilvl="0" w:tplc="0C0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32"/>
  </w:num>
  <w:num w:numId="14">
    <w:abstractNumId w:val="14"/>
  </w:num>
  <w:num w:numId="15">
    <w:abstractNumId w:val="23"/>
  </w:num>
  <w:num w:numId="16">
    <w:abstractNumId w:val="30"/>
  </w:num>
  <w:num w:numId="17">
    <w:abstractNumId w:val="11"/>
  </w:num>
  <w:num w:numId="18">
    <w:abstractNumId w:val="19"/>
  </w:num>
  <w:num w:numId="19">
    <w:abstractNumId w:val="40"/>
  </w:num>
  <w:num w:numId="20">
    <w:abstractNumId w:val="13"/>
  </w:num>
  <w:num w:numId="21">
    <w:abstractNumId w:val="42"/>
  </w:num>
  <w:num w:numId="22">
    <w:abstractNumId w:val="25"/>
  </w:num>
  <w:num w:numId="23">
    <w:abstractNumId w:val="43"/>
  </w:num>
  <w:num w:numId="24">
    <w:abstractNumId w:val="16"/>
  </w:num>
  <w:num w:numId="25">
    <w:abstractNumId w:val="27"/>
  </w:num>
  <w:num w:numId="26">
    <w:abstractNumId w:val="29"/>
  </w:num>
  <w:num w:numId="27">
    <w:abstractNumId w:val="37"/>
  </w:num>
  <w:num w:numId="28">
    <w:abstractNumId w:val="17"/>
  </w:num>
  <w:num w:numId="29">
    <w:abstractNumId w:val="31"/>
  </w:num>
  <w:num w:numId="30">
    <w:abstractNumId w:val="22"/>
  </w:num>
  <w:num w:numId="31">
    <w:abstractNumId w:val="35"/>
  </w:num>
  <w:num w:numId="32">
    <w:abstractNumId w:val="10"/>
  </w:num>
  <w:num w:numId="33">
    <w:abstractNumId w:val="26"/>
  </w:num>
  <w:num w:numId="34">
    <w:abstractNumId w:val="24"/>
  </w:num>
  <w:num w:numId="35">
    <w:abstractNumId w:val="20"/>
  </w:num>
  <w:num w:numId="36">
    <w:abstractNumId w:val="41"/>
  </w:num>
  <w:num w:numId="37">
    <w:abstractNumId w:val="36"/>
  </w:num>
  <w:num w:numId="38">
    <w:abstractNumId w:val="38"/>
  </w:num>
  <w:num w:numId="39">
    <w:abstractNumId w:val="28"/>
  </w:num>
  <w:num w:numId="40">
    <w:abstractNumId w:val="39"/>
  </w:num>
  <w:num w:numId="41">
    <w:abstractNumId w:val="12"/>
  </w:num>
  <w:num w:numId="42">
    <w:abstractNumId w:val="34"/>
  </w:num>
  <w:num w:numId="43">
    <w:abstractNumId w:val="18"/>
  </w:num>
  <w:num w:numId="44">
    <w:abstractNumId w:val="2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D0C"/>
    <w:rsid w:val="0000059C"/>
    <w:rsid w:val="00010398"/>
    <w:rsid w:val="00010533"/>
    <w:rsid w:val="00011375"/>
    <w:rsid w:val="00017DDB"/>
    <w:rsid w:val="00023512"/>
    <w:rsid w:val="0002714F"/>
    <w:rsid w:val="000328A2"/>
    <w:rsid w:val="00036CD8"/>
    <w:rsid w:val="00051AE4"/>
    <w:rsid w:val="00074DBF"/>
    <w:rsid w:val="000762FE"/>
    <w:rsid w:val="000830E5"/>
    <w:rsid w:val="00083BC8"/>
    <w:rsid w:val="0009215F"/>
    <w:rsid w:val="00093540"/>
    <w:rsid w:val="000964B7"/>
    <w:rsid w:val="000B4BF2"/>
    <w:rsid w:val="000C0FD7"/>
    <w:rsid w:val="000C363E"/>
    <w:rsid w:val="000C5167"/>
    <w:rsid w:val="000C6B2E"/>
    <w:rsid w:val="000F4835"/>
    <w:rsid w:val="001049DD"/>
    <w:rsid w:val="00105478"/>
    <w:rsid w:val="00144C63"/>
    <w:rsid w:val="00147285"/>
    <w:rsid w:val="001553D7"/>
    <w:rsid w:val="001577F4"/>
    <w:rsid w:val="0016195D"/>
    <w:rsid w:val="001739BC"/>
    <w:rsid w:val="0017576D"/>
    <w:rsid w:val="00193496"/>
    <w:rsid w:val="001A03E9"/>
    <w:rsid w:val="001B337F"/>
    <w:rsid w:val="001F1269"/>
    <w:rsid w:val="001F522A"/>
    <w:rsid w:val="002058B3"/>
    <w:rsid w:val="002110FA"/>
    <w:rsid w:val="0021574F"/>
    <w:rsid w:val="002276FD"/>
    <w:rsid w:val="00250279"/>
    <w:rsid w:val="0025104A"/>
    <w:rsid w:val="00262ACB"/>
    <w:rsid w:val="00266CAF"/>
    <w:rsid w:val="00273354"/>
    <w:rsid w:val="00273DE7"/>
    <w:rsid w:val="002A3393"/>
    <w:rsid w:val="002F7386"/>
    <w:rsid w:val="00313CEC"/>
    <w:rsid w:val="003216C5"/>
    <w:rsid w:val="00327A1A"/>
    <w:rsid w:val="003308BB"/>
    <w:rsid w:val="00331DA4"/>
    <w:rsid w:val="003401B4"/>
    <w:rsid w:val="003643C4"/>
    <w:rsid w:val="003644DC"/>
    <w:rsid w:val="00364F2E"/>
    <w:rsid w:val="003952E6"/>
    <w:rsid w:val="003961C1"/>
    <w:rsid w:val="003A1AB7"/>
    <w:rsid w:val="003A38F1"/>
    <w:rsid w:val="003A6011"/>
    <w:rsid w:val="003C23AE"/>
    <w:rsid w:val="003D4677"/>
    <w:rsid w:val="003D7A8D"/>
    <w:rsid w:val="00400344"/>
    <w:rsid w:val="00406CEE"/>
    <w:rsid w:val="00412A64"/>
    <w:rsid w:val="00412D18"/>
    <w:rsid w:val="00414BB7"/>
    <w:rsid w:val="00416093"/>
    <w:rsid w:val="004256A5"/>
    <w:rsid w:val="004329CE"/>
    <w:rsid w:val="00454CBD"/>
    <w:rsid w:val="0047328E"/>
    <w:rsid w:val="00475D02"/>
    <w:rsid w:val="00482610"/>
    <w:rsid w:val="004837E2"/>
    <w:rsid w:val="00484344"/>
    <w:rsid w:val="00492E56"/>
    <w:rsid w:val="004951F3"/>
    <w:rsid w:val="004A58B8"/>
    <w:rsid w:val="004A794F"/>
    <w:rsid w:val="004D1CD5"/>
    <w:rsid w:val="004E04A6"/>
    <w:rsid w:val="004E22C7"/>
    <w:rsid w:val="004E2498"/>
    <w:rsid w:val="004F2490"/>
    <w:rsid w:val="004F7DFD"/>
    <w:rsid w:val="0051347B"/>
    <w:rsid w:val="0053220F"/>
    <w:rsid w:val="00541F5E"/>
    <w:rsid w:val="00542806"/>
    <w:rsid w:val="00567D6B"/>
    <w:rsid w:val="00574D76"/>
    <w:rsid w:val="00577F86"/>
    <w:rsid w:val="00580A87"/>
    <w:rsid w:val="00591235"/>
    <w:rsid w:val="0059245A"/>
    <w:rsid w:val="00592617"/>
    <w:rsid w:val="005963C1"/>
    <w:rsid w:val="005A6672"/>
    <w:rsid w:val="005B7B51"/>
    <w:rsid w:val="005C1A9E"/>
    <w:rsid w:val="005C34B9"/>
    <w:rsid w:val="005E2917"/>
    <w:rsid w:val="00610994"/>
    <w:rsid w:val="00616F3E"/>
    <w:rsid w:val="00624AEC"/>
    <w:rsid w:val="00626AFE"/>
    <w:rsid w:val="00641091"/>
    <w:rsid w:val="00641E9D"/>
    <w:rsid w:val="00647D6D"/>
    <w:rsid w:val="00652018"/>
    <w:rsid w:val="00652976"/>
    <w:rsid w:val="0067002E"/>
    <w:rsid w:val="006735F6"/>
    <w:rsid w:val="0067792E"/>
    <w:rsid w:val="00683C6C"/>
    <w:rsid w:val="0068512A"/>
    <w:rsid w:val="0069617F"/>
    <w:rsid w:val="00696D27"/>
    <w:rsid w:val="006C0C2E"/>
    <w:rsid w:val="006E2FEE"/>
    <w:rsid w:val="00700CF9"/>
    <w:rsid w:val="00710E72"/>
    <w:rsid w:val="00722431"/>
    <w:rsid w:val="0072423D"/>
    <w:rsid w:val="007254F9"/>
    <w:rsid w:val="00731C3E"/>
    <w:rsid w:val="00740F60"/>
    <w:rsid w:val="007562E8"/>
    <w:rsid w:val="00756E0C"/>
    <w:rsid w:val="007621C9"/>
    <w:rsid w:val="007670C2"/>
    <w:rsid w:val="00775F82"/>
    <w:rsid w:val="00776376"/>
    <w:rsid w:val="007877CD"/>
    <w:rsid w:val="007A174E"/>
    <w:rsid w:val="007A6CF2"/>
    <w:rsid w:val="007A7B6C"/>
    <w:rsid w:val="007C651A"/>
    <w:rsid w:val="007D32B7"/>
    <w:rsid w:val="007E16EE"/>
    <w:rsid w:val="007F11CB"/>
    <w:rsid w:val="007F47EB"/>
    <w:rsid w:val="007F5CD3"/>
    <w:rsid w:val="00800F85"/>
    <w:rsid w:val="00801D1B"/>
    <w:rsid w:val="00815A76"/>
    <w:rsid w:val="00815AFC"/>
    <w:rsid w:val="00817EAC"/>
    <w:rsid w:val="008246F4"/>
    <w:rsid w:val="0082500F"/>
    <w:rsid w:val="00834A21"/>
    <w:rsid w:val="00845394"/>
    <w:rsid w:val="008519AA"/>
    <w:rsid w:val="00854588"/>
    <w:rsid w:val="0087059D"/>
    <w:rsid w:val="0087098A"/>
    <w:rsid w:val="008822A3"/>
    <w:rsid w:val="00882354"/>
    <w:rsid w:val="0088268E"/>
    <w:rsid w:val="00896848"/>
    <w:rsid w:val="008B09AC"/>
    <w:rsid w:val="008B2849"/>
    <w:rsid w:val="008C4F95"/>
    <w:rsid w:val="00903001"/>
    <w:rsid w:val="00904060"/>
    <w:rsid w:val="00910E19"/>
    <w:rsid w:val="009123B6"/>
    <w:rsid w:val="00920FBF"/>
    <w:rsid w:val="00926DC7"/>
    <w:rsid w:val="0093103F"/>
    <w:rsid w:val="00966485"/>
    <w:rsid w:val="009673D3"/>
    <w:rsid w:val="0099631A"/>
    <w:rsid w:val="009A0ECD"/>
    <w:rsid w:val="009B16D5"/>
    <w:rsid w:val="009C77A8"/>
    <w:rsid w:val="00A07882"/>
    <w:rsid w:val="00A12C22"/>
    <w:rsid w:val="00A1705A"/>
    <w:rsid w:val="00A21A3B"/>
    <w:rsid w:val="00A24449"/>
    <w:rsid w:val="00A40DB0"/>
    <w:rsid w:val="00A531D4"/>
    <w:rsid w:val="00A55D0C"/>
    <w:rsid w:val="00A660EB"/>
    <w:rsid w:val="00A779C6"/>
    <w:rsid w:val="00A86B36"/>
    <w:rsid w:val="00A9062B"/>
    <w:rsid w:val="00A9778B"/>
    <w:rsid w:val="00AA0126"/>
    <w:rsid w:val="00AB26F7"/>
    <w:rsid w:val="00AC5490"/>
    <w:rsid w:val="00AC54BB"/>
    <w:rsid w:val="00AD1076"/>
    <w:rsid w:val="00AF5E8B"/>
    <w:rsid w:val="00B026C8"/>
    <w:rsid w:val="00B21330"/>
    <w:rsid w:val="00B22FE8"/>
    <w:rsid w:val="00B244BB"/>
    <w:rsid w:val="00B30023"/>
    <w:rsid w:val="00B4670D"/>
    <w:rsid w:val="00B72107"/>
    <w:rsid w:val="00B72D49"/>
    <w:rsid w:val="00B7340B"/>
    <w:rsid w:val="00B73F13"/>
    <w:rsid w:val="00B77372"/>
    <w:rsid w:val="00BA0533"/>
    <w:rsid w:val="00BB49D2"/>
    <w:rsid w:val="00BE4850"/>
    <w:rsid w:val="00BE60A1"/>
    <w:rsid w:val="00C106CE"/>
    <w:rsid w:val="00C114D4"/>
    <w:rsid w:val="00C144AE"/>
    <w:rsid w:val="00C21952"/>
    <w:rsid w:val="00C2562C"/>
    <w:rsid w:val="00C26F6D"/>
    <w:rsid w:val="00C3454E"/>
    <w:rsid w:val="00C50C2C"/>
    <w:rsid w:val="00C71EBE"/>
    <w:rsid w:val="00C74517"/>
    <w:rsid w:val="00C863F4"/>
    <w:rsid w:val="00C9701E"/>
    <w:rsid w:val="00CD2809"/>
    <w:rsid w:val="00CD30A8"/>
    <w:rsid w:val="00CD57F8"/>
    <w:rsid w:val="00CF0606"/>
    <w:rsid w:val="00CF4236"/>
    <w:rsid w:val="00CF4E9A"/>
    <w:rsid w:val="00CF56FA"/>
    <w:rsid w:val="00D01CBD"/>
    <w:rsid w:val="00D0291F"/>
    <w:rsid w:val="00D049CB"/>
    <w:rsid w:val="00D06136"/>
    <w:rsid w:val="00D07C27"/>
    <w:rsid w:val="00D161F9"/>
    <w:rsid w:val="00D17FF3"/>
    <w:rsid w:val="00D41280"/>
    <w:rsid w:val="00D5733E"/>
    <w:rsid w:val="00D57B30"/>
    <w:rsid w:val="00D67997"/>
    <w:rsid w:val="00D67ECC"/>
    <w:rsid w:val="00D761C5"/>
    <w:rsid w:val="00D86EA8"/>
    <w:rsid w:val="00D9442D"/>
    <w:rsid w:val="00D94ECA"/>
    <w:rsid w:val="00DA436F"/>
    <w:rsid w:val="00DA46B6"/>
    <w:rsid w:val="00DA5ADE"/>
    <w:rsid w:val="00DB2F1E"/>
    <w:rsid w:val="00DB4C31"/>
    <w:rsid w:val="00DC39CB"/>
    <w:rsid w:val="00DC6026"/>
    <w:rsid w:val="00DD2C34"/>
    <w:rsid w:val="00DD4EEC"/>
    <w:rsid w:val="00DE065C"/>
    <w:rsid w:val="00DE621B"/>
    <w:rsid w:val="00DF0A41"/>
    <w:rsid w:val="00DF0C5D"/>
    <w:rsid w:val="00DF5B00"/>
    <w:rsid w:val="00E016F8"/>
    <w:rsid w:val="00E0220E"/>
    <w:rsid w:val="00E06DE4"/>
    <w:rsid w:val="00E1009D"/>
    <w:rsid w:val="00E248DA"/>
    <w:rsid w:val="00E3060B"/>
    <w:rsid w:val="00E41689"/>
    <w:rsid w:val="00E52362"/>
    <w:rsid w:val="00E55284"/>
    <w:rsid w:val="00E57BDD"/>
    <w:rsid w:val="00E615C7"/>
    <w:rsid w:val="00E61DEA"/>
    <w:rsid w:val="00E64914"/>
    <w:rsid w:val="00E6685E"/>
    <w:rsid w:val="00E7196B"/>
    <w:rsid w:val="00E9134A"/>
    <w:rsid w:val="00E9160C"/>
    <w:rsid w:val="00E927F8"/>
    <w:rsid w:val="00EA3A02"/>
    <w:rsid w:val="00EC0D7B"/>
    <w:rsid w:val="00EC3C37"/>
    <w:rsid w:val="00ED747D"/>
    <w:rsid w:val="00ED7F28"/>
    <w:rsid w:val="00EE2665"/>
    <w:rsid w:val="00F1229D"/>
    <w:rsid w:val="00F16B9A"/>
    <w:rsid w:val="00F179A4"/>
    <w:rsid w:val="00F21D6A"/>
    <w:rsid w:val="00F42A85"/>
    <w:rsid w:val="00F4462E"/>
    <w:rsid w:val="00F46F4F"/>
    <w:rsid w:val="00F53CFC"/>
    <w:rsid w:val="00F60721"/>
    <w:rsid w:val="00F60D91"/>
    <w:rsid w:val="00F6331C"/>
    <w:rsid w:val="00F86037"/>
    <w:rsid w:val="00F9263E"/>
    <w:rsid w:val="00F96D2C"/>
    <w:rsid w:val="00FB365D"/>
    <w:rsid w:val="00FC2E8B"/>
    <w:rsid w:val="00FC4C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6EF71EFD-1098-4535-9E9A-1FC8F248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284"/>
    <w:rPr>
      <w:rFonts w:ascii="Times New Roman" w:eastAsia="Times New Roman" w:hAnsi="Times New Roman"/>
      <w:sz w:val="24"/>
      <w:szCs w:val="24"/>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rPr>
  </w:style>
  <w:style w:type="paragraph" w:styleId="Heading2">
    <w:name w:val="heading 2"/>
    <w:basedOn w:val="BodyText"/>
    <w:next w:val="BodyText"/>
    <w:link w:val="Heading2Char"/>
    <w:autoRedefine/>
    <w:uiPriority w:val="9"/>
    <w:unhideWhenUsed/>
    <w:qFormat/>
    <w:rsid w:val="00EE2665"/>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665"/>
    <w:rPr>
      <w:b/>
      <w:color w:val="1F4E79" w:themeColor="accent1" w:themeShade="80"/>
      <w:sz w:val="24"/>
      <w:szCs w:val="24"/>
      <w:lang w:eastAsia="fr-FR"/>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fr-FR"/>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fr-FR"/>
    </w:rPr>
  </w:style>
  <w:style w:type="character" w:customStyle="1" w:styleId="Heading1Char">
    <w:name w:val="Heading 1 Char"/>
    <w:basedOn w:val="DefaultParagraphFont"/>
    <w:link w:val="Heading1"/>
    <w:uiPriority w:val="9"/>
    <w:rsid w:val="00CF4E9A"/>
    <w:rPr>
      <w:b/>
      <w:color w:val="00408E"/>
      <w:sz w:val="28"/>
      <w:szCs w:val="28"/>
      <w:lang w:val="fr-FR" w:eastAsia="fr-FR" w:bidi="fr-FR"/>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rPr>
  </w:style>
  <w:style w:type="character" w:customStyle="1" w:styleId="BodyTextChar">
    <w:name w:val="Body Text Char"/>
    <w:basedOn w:val="DefaultParagraphFont"/>
    <w:link w:val="BodyText"/>
    <w:uiPriority w:val="99"/>
    <w:rsid w:val="004E22C7"/>
    <w:rPr>
      <w:szCs w:val="22"/>
      <w:lang w:val="fr-FR" w:eastAsia="fr-FR" w:bidi="fr-FR"/>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fr-FR"/>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fr-FR"/>
    </w:rPr>
  </w:style>
  <w:style w:type="character" w:customStyle="1" w:styleId="Heading4Char">
    <w:name w:val="Heading 4 Char"/>
    <w:basedOn w:val="DefaultParagraphFont"/>
    <w:link w:val="Heading4"/>
    <w:uiPriority w:val="9"/>
    <w:rsid w:val="004E22C7"/>
    <w:rPr>
      <w:color w:val="00408E"/>
      <w:szCs w:val="22"/>
      <w:lang w:val="fr-FR"/>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rPr>
  </w:style>
  <w:style w:type="paragraph" w:styleId="FootnoteText">
    <w:name w:val="footnote text"/>
    <w:basedOn w:val="Normal"/>
    <w:link w:val="FootnoteTextChar"/>
    <w:uiPriority w:val="99"/>
    <w:unhideWhenUsed/>
    <w:rsid w:val="00406CEE"/>
    <w:rPr>
      <w:rFonts w:ascii="Calibri" w:hAnsi="Calibri"/>
    </w:rPr>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customStyle="1" w:styleId="apple-converted-space">
    <w:name w:val="apple-converted-space"/>
    <w:basedOn w:val="DefaultParagraphFont"/>
    <w:rsid w:val="00E1009D"/>
  </w:style>
  <w:style w:type="paragraph" w:styleId="NormalWeb">
    <w:name w:val="Normal (Web)"/>
    <w:basedOn w:val="Normal"/>
    <w:uiPriority w:val="99"/>
    <w:semiHidden/>
    <w:unhideWhenUsed/>
    <w:rsid w:val="00D761C5"/>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A9062B"/>
    <w:rPr>
      <w:color w:val="954F72" w:themeColor="followedHyperlink"/>
      <w:u w:val="single"/>
    </w:rPr>
  </w:style>
  <w:style w:type="character" w:customStyle="1" w:styleId="UnresolvedMention1">
    <w:name w:val="Unresolved Mention1"/>
    <w:basedOn w:val="DefaultParagraphFont"/>
    <w:uiPriority w:val="99"/>
    <w:rsid w:val="003D46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811">
      <w:bodyDiv w:val="1"/>
      <w:marLeft w:val="0"/>
      <w:marRight w:val="0"/>
      <w:marTop w:val="0"/>
      <w:marBottom w:val="0"/>
      <w:divBdr>
        <w:top w:val="none" w:sz="0" w:space="0" w:color="auto"/>
        <w:left w:val="none" w:sz="0" w:space="0" w:color="auto"/>
        <w:bottom w:val="none" w:sz="0" w:space="0" w:color="auto"/>
        <w:right w:val="none" w:sz="0" w:space="0" w:color="auto"/>
      </w:divBdr>
    </w:div>
    <w:div w:id="78410585">
      <w:bodyDiv w:val="1"/>
      <w:marLeft w:val="0"/>
      <w:marRight w:val="0"/>
      <w:marTop w:val="0"/>
      <w:marBottom w:val="0"/>
      <w:divBdr>
        <w:top w:val="none" w:sz="0" w:space="0" w:color="auto"/>
        <w:left w:val="none" w:sz="0" w:space="0" w:color="auto"/>
        <w:bottom w:val="none" w:sz="0" w:space="0" w:color="auto"/>
        <w:right w:val="none" w:sz="0" w:space="0" w:color="auto"/>
      </w:divBdr>
    </w:div>
    <w:div w:id="173349502">
      <w:bodyDiv w:val="1"/>
      <w:marLeft w:val="0"/>
      <w:marRight w:val="0"/>
      <w:marTop w:val="0"/>
      <w:marBottom w:val="0"/>
      <w:divBdr>
        <w:top w:val="none" w:sz="0" w:space="0" w:color="auto"/>
        <w:left w:val="none" w:sz="0" w:space="0" w:color="auto"/>
        <w:bottom w:val="none" w:sz="0" w:space="0" w:color="auto"/>
        <w:right w:val="none" w:sz="0" w:space="0" w:color="auto"/>
      </w:divBdr>
    </w:div>
    <w:div w:id="227615976">
      <w:bodyDiv w:val="1"/>
      <w:marLeft w:val="0"/>
      <w:marRight w:val="0"/>
      <w:marTop w:val="0"/>
      <w:marBottom w:val="0"/>
      <w:divBdr>
        <w:top w:val="none" w:sz="0" w:space="0" w:color="auto"/>
        <w:left w:val="none" w:sz="0" w:space="0" w:color="auto"/>
        <w:bottom w:val="none" w:sz="0" w:space="0" w:color="auto"/>
        <w:right w:val="none" w:sz="0" w:space="0" w:color="auto"/>
      </w:divBdr>
    </w:div>
    <w:div w:id="326713376">
      <w:bodyDiv w:val="1"/>
      <w:marLeft w:val="0"/>
      <w:marRight w:val="0"/>
      <w:marTop w:val="0"/>
      <w:marBottom w:val="0"/>
      <w:divBdr>
        <w:top w:val="none" w:sz="0" w:space="0" w:color="auto"/>
        <w:left w:val="none" w:sz="0" w:space="0" w:color="auto"/>
        <w:bottom w:val="none" w:sz="0" w:space="0" w:color="auto"/>
        <w:right w:val="none" w:sz="0" w:space="0" w:color="auto"/>
      </w:divBdr>
    </w:div>
    <w:div w:id="422338440">
      <w:bodyDiv w:val="1"/>
      <w:marLeft w:val="0"/>
      <w:marRight w:val="0"/>
      <w:marTop w:val="0"/>
      <w:marBottom w:val="0"/>
      <w:divBdr>
        <w:top w:val="none" w:sz="0" w:space="0" w:color="auto"/>
        <w:left w:val="none" w:sz="0" w:space="0" w:color="auto"/>
        <w:bottom w:val="none" w:sz="0" w:space="0" w:color="auto"/>
        <w:right w:val="none" w:sz="0" w:space="0" w:color="auto"/>
      </w:divBdr>
    </w:div>
    <w:div w:id="876624054">
      <w:bodyDiv w:val="1"/>
      <w:marLeft w:val="0"/>
      <w:marRight w:val="0"/>
      <w:marTop w:val="0"/>
      <w:marBottom w:val="0"/>
      <w:divBdr>
        <w:top w:val="none" w:sz="0" w:space="0" w:color="auto"/>
        <w:left w:val="none" w:sz="0" w:space="0" w:color="auto"/>
        <w:bottom w:val="none" w:sz="0" w:space="0" w:color="auto"/>
        <w:right w:val="none" w:sz="0" w:space="0" w:color="auto"/>
      </w:divBdr>
    </w:div>
    <w:div w:id="1001004843">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sChild>
        <w:div w:id="112798337">
          <w:marLeft w:val="0"/>
          <w:marRight w:val="0"/>
          <w:marTop w:val="0"/>
          <w:marBottom w:val="0"/>
          <w:divBdr>
            <w:top w:val="none" w:sz="0" w:space="0" w:color="auto"/>
            <w:left w:val="none" w:sz="0" w:space="0" w:color="auto"/>
            <w:bottom w:val="none" w:sz="0" w:space="0" w:color="auto"/>
            <w:right w:val="none" w:sz="0" w:space="0" w:color="auto"/>
          </w:divBdr>
        </w:div>
        <w:div w:id="914826011">
          <w:marLeft w:val="0"/>
          <w:marRight w:val="0"/>
          <w:marTop w:val="0"/>
          <w:marBottom w:val="0"/>
          <w:divBdr>
            <w:top w:val="none" w:sz="0" w:space="0" w:color="auto"/>
            <w:left w:val="none" w:sz="0" w:space="0" w:color="auto"/>
            <w:bottom w:val="none" w:sz="0" w:space="0" w:color="auto"/>
            <w:right w:val="none" w:sz="0" w:space="0" w:color="auto"/>
          </w:divBdr>
        </w:div>
        <w:div w:id="1235117861">
          <w:marLeft w:val="0"/>
          <w:marRight w:val="0"/>
          <w:marTop w:val="0"/>
          <w:marBottom w:val="0"/>
          <w:divBdr>
            <w:top w:val="none" w:sz="0" w:space="0" w:color="auto"/>
            <w:left w:val="none" w:sz="0" w:space="0" w:color="auto"/>
            <w:bottom w:val="none" w:sz="0" w:space="0" w:color="auto"/>
            <w:right w:val="none" w:sz="0" w:space="0" w:color="auto"/>
          </w:divBdr>
        </w:div>
        <w:div w:id="737172097">
          <w:marLeft w:val="0"/>
          <w:marRight w:val="0"/>
          <w:marTop w:val="0"/>
          <w:marBottom w:val="0"/>
          <w:divBdr>
            <w:top w:val="none" w:sz="0" w:space="0" w:color="auto"/>
            <w:left w:val="none" w:sz="0" w:space="0" w:color="auto"/>
            <w:bottom w:val="none" w:sz="0" w:space="0" w:color="auto"/>
            <w:right w:val="none" w:sz="0" w:space="0" w:color="auto"/>
          </w:divBdr>
        </w:div>
        <w:div w:id="982736440">
          <w:marLeft w:val="0"/>
          <w:marRight w:val="0"/>
          <w:marTop w:val="0"/>
          <w:marBottom w:val="0"/>
          <w:divBdr>
            <w:top w:val="none" w:sz="0" w:space="0" w:color="auto"/>
            <w:left w:val="none" w:sz="0" w:space="0" w:color="auto"/>
            <w:bottom w:val="none" w:sz="0" w:space="0" w:color="auto"/>
            <w:right w:val="none" w:sz="0" w:space="0" w:color="auto"/>
          </w:divBdr>
        </w:div>
        <w:div w:id="724139048">
          <w:marLeft w:val="0"/>
          <w:marRight w:val="0"/>
          <w:marTop w:val="0"/>
          <w:marBottom w:val="0"/>
          <w:divBdr>
            <w:top w:val="none" w:sz="0" w:space="0" w:color="auto"/>
            <w:left w:val="none" w:sz="0" w:space="0" w:color="auto"/>
            <w:bottom w:val="none" w:sz="0" w:space="0" w:color="auto"/>
            <w:right w:val="none" w:sz="0" w:space="0" w:color="auto"/>
          </w:divBdr>
        </w:div>
        <w:div w:id="697779442">
          <w:marLeft w:val="0"/>
          <w:marRight w:val="0"/>
          <w:marTop w:val="0"/>
          <w:marBottom w:val="0"/>
          <w:divBdr>
            <w:top w:val="none" w:sz="0" w:space="0" w:color="auto"/>
            <w:left w:val="none" w:sz="0" w:space="0" w:color="auto"/>
            <w:bottom w:val="none" w:sz="0" w:space="0" w:color="auto"/>
            <w:right w:val="none" w:sz="0" w:space="0" w:color="auto"/>
          </w:divBdr>
        </w:div>
        <w:div w:id="476344248">
          <w:marLeft w:val="0"/>
          <w:marRight w:val="0"/>
          <w:marTop w:val="0"/>
          <w:marBottom w:val="0"/>
          <w:divBdr>
            <w:top w:val="none" w:sz="0" w:space="0" w:color="auto"/>
            <w:left w:val="none" w:sz="0" w:space="0" w:color="auto"/>
            <w:bottom w:val="none" w:sz="0" w:space="0" w:color="auto"/>
            <w:right w:val="none" w:sz="0" w:space="0" w:color="auto"/>
          </w:divBdr>
        </w:div>
        <w:div w:id="282854506">
          <w:marLeft w:val="0"/>
          <w:marRight w:val="0"/>
          <w:marTop w:val="0"/>
          <w:marBottom w:val="0"/>
          <w:divBdr>
            <w:top w:val="none" w:sz="0" w:space="0" w:color="auto"/>
            <w:left w:val="none" w:sz="0" w:space="0" w:color="auto"/>
            <w:bottom w:val="none" w:sz="0" w:space="0" w:color="auto"/>
            <w:right w:val="none" w:sz="0" w:space="0" w:color="auto"/>
          </w:divBdr>
        </w:div>
        <w:div w:id="1480727959">
          <w:marLeft w:val="0"/>
          <w:marRight w:val="0"/>
          <w:marTop w:val="0"/>
          <w:marBottom w:val="0"/>
          <w:divBdr>
            <w:top w:val="none" w:sz="0" w:space="0" w:color="auto"/>
            <w:left w:val="none" w:sz="0" w:space="0" w:color="auto"/>
            <w:bottom w:val="none" w:sz="0" w:space="0" w:color="auto"/>
            <w:right w:val="none" w:sz="0" w:space="0" w:color="auto"/>
          </w:divBdr>
        </w:div>
        <w:div w:id="689187096">
          <w:marLeft w:val="0"/>
          <w:marRight w:val="0"/>
          <w:marTop w:val="0"/>
          <w:marBottom w:val="0"/>
          <w:divBdr>
            <w:top w:val="none" w:sz="0" w:space="0" w:color="auto"/>
            <w:left w:val="none" w:sz="0" w:space="0" w:color="auto"/>
            <w:bottom w:val="none" w:sz="0" w:space="0" w:color="auto"/>
            <w:right w:val="none" w:sz="0" w:space="0" w:color="auto"/>
          </w:divBdr>
        </w:div>
        <w:div w:id="157429190">
          <w:marLeft w:val="0"/>
          <w:marRight w:val="0"/>
          <w:marTop w:val="0"/>
          <w:marBottom w:val="0"/>
          <w:divBdr>
            <w:top w:val="none" w:sz="0" w:space="0" w:color="auto"/>
            <w:left w:val="none" w:sz="0" w:space="0" w:color="auto"/>
            <w:bottom w:val="none" w:sz="0" w:space="0" w:color="auto"/>
            <w:right w:val="none" w:sz="0" w:space="0" w:color="auto"/>
          </w:divBdr>
        </w:div>
        <w:div w:id="265120413">
          <w:marLeft w:val="0"/>
          <w:marRight w:val="0"/>
          <w:marTop w:val="0"/>
          <w:marBottom w:val="0"/>
          <w:divBdr>
            <w:top w:val="none" w:sz="0" w:space="0" w:color="auto"/>
            <w:left w:val="none" w:sz="0" w:space="0" w:color="auto"/>
            <w:bottom w:val="none" w:sz="0" w:space="0" w:color="auto"/>
            <w:right w:val="none" w:sz="0" w:space="0" w:color="auto"/>
          </w:divBdr>
        </w:div>
        <w:div w:id="886452960">
          <w:marLeft w:val="0"/>
          <w:marRight w:val="0"/>
          <w:marTop w:val="0"/>
          <w:marBottom w:val="0"/>
          <w:divBdr>
            <w:top w:val="none" w:sz="0" w:space="0" w:color="auto"/>
            <w:left w:val="none" w:sz="0" w:space="0" w:color="auto"/>
            <w:bottom w:val="none" w:sz="0" w:space="0" w:color="auto"/>
            <w:right w:val="none" w:sz="0" w:space="0" w:color="auto"/>
          </w:divBdr>
        </w:div>
        <w:div w:id="1537814531">
          <w:marLeft w:val="0"/>
          <w:marRight w:val="0"/>
          <w:marTop w:val="0"/>
          <w:marBottom w:val="0"/>
          <w:divBdr>
            <w:top w:val="none" w:sz="0" w:space="0" w:color="auto"/>
            <w:left w:val="none" w:sz="0" w:space="0" w:color="auto"/>
            <w:bottom w:val="none" w:sz="0" w:space="0" w:color="auto"/>
            <w:right w:val="none" w:sz="0" w:space="0" w:color="auto"/>
          </w:divBdr>
        </w:div>
        <w:div w:id="1716663065">
          <w:marLeft w:val="0"/>
          <w:marRight w:val="0"/>
          <w:marTop w:val="0"/>
          <w:marBottom w:val="0"/>
          <w:divBdr>
            <w:top w:val="none" w:sz="0" w:space="0" w:color="auto"/>
            <w:left w:val="none" w:sz="0" w:space="0" w:color="auto"/>
            <w:bottom w:val="none" w:sz="0" w:space="0" w:color="auto"/>
            <w:right w:val="none" w:sz="0" w:space="0" w:color="auto"/>
          </w:divBdr>
        </w:div>
        <w:div w:id="1286153165">
          <w:marLeft w:val="0"/>
          <w:marRight w:val="0"/>
          <w:marTop w:val="0"/>
          <w:marBottom w:val="0"/>
          <w:divBdr>
            <w:top w:val="none" w:sz="0" w:space="0" w:color="auto"/>
            <w:left w:val="none" w:sz="0" w:space="0" w:color="auto"/>
            <w:bottom w:val="none" w:sz="0" w:space="0" w:color="auto"/>
            <w:right w:val="none" w:sz="0" w:space="0" w:color="auto"/>
          </w:divBdr>
        </w:div>
        <w:div w:id="40515885">
          <w:marLeft w:val="0"/>
          <w:marRight w:val="0"/>
          <w:marTop w:val="0"/>
          <w:marBottom w:val="0"/>
          <w:divBdr>
            <w:top w:val="none" w:sz="0" w:space="0" w:color="auto"/>
            <w:left w:val="none" w:sz="0" w:space="0" w:color="auto"/>
            <w:bottom w:val="none" w:sz="0" w:space="0" w:color="auto"/>
            <w:right w:val="none" w:sz="0" w:space="0" w:color="auto"/>
          </w:divBdr>
        </w:div>
        <w:div w:id="133064502">
          <w:marLeft w:val="0"/>
          <w:marRight w:val="0"/>
          <w:marTop w:val="0"/>
          <w:marBottom w:val="0"/>
          <w:divBdr>
            <w:top w:val="none" w:sz="0" w:space="0" w:color="auto"/>
            <w:left w:val="none" w:sz="0" w:space="0" w:color="auto"/>
            <w:bottom w:val="none" w:sz="0" w:space="0" w:color="auto"/>
            <w:right w:val="none" w:sz="0" w:space="0" w:color="auto"/>
          </w:divBdr>
        </w:div>
        <w:div w:id="1015575113">
          <w:marLeft w:val="0"/>
          <w:marRight w:val="0"/>
          <w:marTop w:val="0"/>
          <w:marBottom w:val="0"/>
          <w:divBdr>
            <w:top w:val="none" w:sz="0" w:space="0" w:color="auto"/>
            <w:left w:val="none" w:sz="0" w:space="0" w:color="auto"/>
            <w:bottom w:val="none" w:sz="0" w:space="0" w:color="auto"/>
            <w:right w:val="none" w:sz="0" w:space="0" w:color="auto"/>
          </w:divBdr>
        </w:div>
        <w:div w:id="77289196">
          <w:marLeft w:val="0"/>
          <w:marRight w:val="0"/>
          <w:marTop w:val="0"/>
          <w:marBottom w:val="0"/>
          <w:divBdr>
            <w:top w:val="none" w:sz="0" w:space="0" w:color="auto"/>
            <w:left w:val="none" w:sz="0" w:space="0" w:color="auto"/>
            <w:bottom w:val="none" w:sz="0" w:space="0" w:color="auto"/>
            <w:right w:val="none" w:sz="0" w:space="0" w:color="auto"/>
          </w:divBdr>
        </w:div>
      </w:divsChild>
    </w:div>
    <w:div w:id="1481652558">
      <w:bodyDiv w:val="1"/>
      <w:marLeft w:val="0"/>
      <w:marRight w:val="0"/>
      <w:marTop w:val="0"/>
      <w:marBottom w:val="0"/>
      <w:divBdr>
        <w:top w:val="none" w:sz="0" w:space="0" w:color="auto"/>
        <w:left w:val="none" w:sz="0" w:space="0" w:color="auto"/>
        <w:bottom w:val="none" w:sz="0" w:space="0" w:color="auto"/>
        <w:right w:val="none" w:sz="0" w:space="0" w:color="auto"/>
      </w:divBdr>
    </w:div>
    <w:div w:id="14903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icann.org/working-group/gac-working-group-on-human-rights-and-international-la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17FC-9D61-456C-AF8C-819A90D9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1231</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LS Pros</cp:lastModifiedBy>
  <cp:revision>8</cp:revision>
  <cp:lastPrinted>2013-11-27T05:14:00Z</cp:lastPrinted>
  <dcterms:created xsi:type="dcterms:W3CDTF">2018-06-13T01:25:00Z</dcterms:created>
  <dcterms:modified xsi:type="dcterms:W3CDTF">2018-07-01T16:31:00Z</dcterms:modified>
</cp:coreProperties>
</file>